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0E6B96">
        <w:rPr>
          <w:b/>
          <w:sz w:val="20"/>
          <w:szCs w:val="20"/>
        </w:rPr>
        <w:t>Г2</w:t>
      </w:r>
      <w:r w:rsidR="00DF7754">
        <w:rPr>
          <w:b/>
          <w:sz w:val="20"/>
          <w:szCs w:val="20"/>
        </w:rPr>
        <w:t>6к</w:t>
      </w:r>
      <w:r w:rsidR="00C30C5C">
        <w:rPr>
          <w:b/>
          <w:sz w:val="20"/>
          <w:szCs w:val="20"/>
        </w:rPr>
        <w:t>3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587052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>, в лице Генерального директора Филиппова А.А.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>
        <w:rPr>
          <w:sz w:val="20"/>
          <w:szCs w:val="20"/>
        </w:rPr>
        <w:t xml:space="preserve"> Жуковскйи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F338AC">
        <w:rPr>
          <w:sz w:val="20"/>
          <w:szCs w:val="20"/>
        </w:rPr>
        <w:t>26к3</w:t>
      </w:r>
      <w:bookmarkStart w:id="0" w:name="_GoBack"/>
      <w:bookmarkEnd w:id="0"/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C30C5C">
        <w:rPr>
          <w:sz w:val="20"/>
          <w:szCs w:val="20"/>
        </w:rPr>
        <w:t>28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июля</w:t>
      </w:r>
      <w:r w:rsidR="00697C94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DF7754">
        <w:rPr>
          <w:sz w:val="20"/>
          <w:szCs w:val="20"/>
        </w:rPr>
        <w:t>26к</w:t>
      </w:r>
      <w:r w:rsidR="00C30C5C">
        <w:rPr>
          <w:sz w:val="20"/>
          <w:szCs w:val="20"/>
        </w:rPr>
        <w:t>3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C30C5C">
        <w:rPr>
          <w:sz w:val="20"/>
          <w:szCs w:val="20"/>
        </w:rPr>
        <w:t>1971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60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6033B3">
        <w:rPr>
          <w:sz w:val="20"/>
          <w:szCs w:val="20"/>
        </w:rPr>
        <w:t>2590,40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6033B3">
        <w:rPr>
          <w:sz w:val="20"/>
          <w:szCs w:val="20"/>
        </w:rPr>
        <w:t>26,4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587052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0E6B96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273FB9" w:rsidRPr="0010470C" w:rsidRDefault="00273FB9" w:rsidP="00E17C4F">
      <w:pPr>
        <w:rPr>
          <w:sz w:val="20"/>
          <w:szCs w:val="20"/>
        </w:rPr>
      </w:pPr>
    </w:p>
    <w:p w:rsidR="00E17C4F" w:rsidRPr="0010470C" w:rsidRDefault="00E17C4F" w:rsidP="00E17C4F">
      <w:pPr>
        <w:rPr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Г26к3-___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26к3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3249" w:rsidTr="00F95635">
        <w:tc>
          <w:tcPr>
            <w:tcW w:w="4673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3249" w:rsidTr="00F95635">
        <w:tc>
          <w:tcPr>
            <w:tcW w:w="4673" w:type="dxa"/>
          </w:tcPr>
          <w:p w:rsidR="00BE3249" w:rsidRDefault="00BE3249" w:rsidP="00F95635">
            <w:pPr>
              <w:rPr>
                <w:b/>
                <w:sz w:val="20"/>
                <w:szCs w:val="20"/>
              </w:rPr>
            </w:pPr>
          </w:p>
          <w:p w:rsidR="00BE3249" w:rsidRDefault="00BE3249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Г26к</w:t>
      </w:r>
      <w:r w:rsidR="006033B3">
        <w:rPr>
          <w:sz w:val="20"/>
          <w:szCs w:val="20"/>
        </w:rPr>
        <w:t>3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26к</w:t>
      </w:r>
      <w:r w:rsidR="006033B3">
        <w:rPr>
          <w:sz w:val="20"/>
          <w:szCs w:val="20"/>
        </w:rPr>
        <w:t>3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65694F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3249" w:rsidTr="00F95635">
        <w:tc>
          <w:tcPr>
            <w:tcW w:w="4673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3249" w:rsidTr="00F95635">
        <w:tc>
          <w:tcPr>
            <w:tcW w:w="4673" w:type="dxa"/>
          </w:tcPr>
          <w:p w:rsidR="00BE3249" w:rsidRDefault="00BE3249" w:rsidP="00F95635">
            <w:pPr>
              <w:rPr>
                <w:b/>
                <w:sz w:val="20"/>
                <w:szCs w:val="20"/>
              </w:rPr>
            </w:pPr>
          </w:p>
          <w:p w:rsidR="00BE3249" w:rsidRDefault="00BE3249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Default="000E6B96" w:rsidP="00503479">
      <w:pPr>
        <w:rPr>
          <w:b/>
          <w:sz w:val="20"/>
          <w:szCs w:val="20"/>
        </w:rPr>
      </w:pPr>
    </w:p>
    <w:p w:rsidR="000E6B96" w:rsidRDefault="000E6B96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Г26к3-___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26к3</w:t>
      </w:r>
    </w:p>
    <w:p w:rsidR="00CD27DF" w:rsidRDefault="00CD27DF" w:rsidP="00CD27DF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4965"/>
        <w:gridCol w:w="1701"/>
        <w:gridCol w:w="1275"/>
        <w:gridCol w:w="1127"/>
      </w:tblGrid>
      <w:tr w:rsidR="006033B3" w:rsidRPr="006033B3" w:rsidTr="006033B3">
        <w:trPr>
          <w:trHeight w:val="345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6033B3" w:rsidRPr="006033B3" w:rsidTr="006033B3">
        <w:trPr>
          <w:trHeight w:val="3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6033B3" w:rsidRPr="006033B3" w:rsidTr="006033B3">
        <w:trPr>
          <w:trHeight w:val="3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3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6033B3">
              <w:rPr>
                <w:color w:val="000000"/>
                <w:sz w:val="20"/>
                <w:szCs w:val="18"/>
                <w:lang w:eastAsia="ru-RU"/>
              </w:rPr>
              <w:t>61158,33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19205,21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1491,67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3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81855,20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6033B3" w:rsidRPr="006033B3" w:rsidTr="006033B3">
        <w:trPr>
          <w:trHeight w:val="362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54072,91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44377,08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399902,08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10441,67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191679,15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6033B3" w:rsidRPr="006033B3" w:rsidTr="006033B3">
        <w:trPr>
          <w:trHeight w:val="3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340472,89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6033B3" w:rsidRPr="006033B3" w:rsidTr="006033B3">
        <w:trPr>
          <w:trHeight w:val="362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6033B3" w:rsidRPr="006033B3" w:rsidTr="006033B3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184593,73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Аварийно - ремонтное обслуживание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81295,83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6033B3">
              <w:rPr>
                <w:color w:val="000000"/>
                <w:sz w:val="20"/>
                <w:szCs w:val="18"/>
                <w:lang w:eastAsia="ru-RU"/>
              </w:rPr>
              <w:t>3356,25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1118,75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6033B3">
              <w:rPr>
                <w:color w:val="000000"/>
                <w:sz w:val="20"/>
                <w:szCs w:val="18"/>
                <w:lang w:eastAsia="ru-RU"/>
              </w:rPr>
              <w:t>244633,31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7,87</w:t>
            </w: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514997,87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6033B3" w:rsidRPr="006033B3" w:rsidTr="006033B3">
        <w:trPr>
          <w:trHeight w:val="2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937325,96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6033B3" w:rsidRPr="006033B3" w:rsidRDefault="006033B3" w:rsidP="004F5166">
      <w:pPr>
        <w:spacing w:line="216" w:lineRule="auto"/>
        <w:jc w:val="right"/>
        <w:rPr>
          <w:b/>
          <w:sz w:val="28"/>
        </w:rPr>
      </w:pPr>
    </w:p>
    <w:p w:rsidR="004F5166" w:rsidRDefault="004F5166" w:rsidP="004F516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4F5166" w:rsidTr="00F95635">
        <w:tc>
          <w:tcPr>
            <w:tcW w:w="4673" w:type="dxa"/>
          </w:tcPr>
          <w:p w:rsidR="004F5166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4F5166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4F5166" w:rsidTr="00F95635">
        <w:tc>
          <w:tcPr>
            <w:tcW w:w="4673" w:type="dxa"/>
          </w:tcPr>
          <w:p w:rsidR="004F5166" w:rsidRDefault="004F5166" w:rsidP="00F95635">
            <w:pPr>
              <w:rPr>
                <w:b/>
                <w:sz w:val="20"/>
                <w:szCs w:val="20"/>
              </w:rPr>
            </w:pPr>
          </w:p>
          <w:p w:rsidR="004F5166" w:rsidRDefault="004F5166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4F5166" w:rsidRDefault="004F5166" w:rsidP="00F95635">
            <w:pPr>
              <w:jc w:val="center"/>
              <w:rPr>
                <w:sz w:val="20"/>
                <w:szCs w:val="20"/>
              </w:rPr>
            </w:pPr>
          </w:p>
          <w:p w:rsidR="004F5166" w:rsidRPr="00BE3249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4F" w:rsidRDefault="0065694F" w:rsidP="00C95070">
      <w:r>
        <w:separator/>
      </w:r>
    </w:p>
  </w:endnote>
  <w:endnote w:type="continuationSeparator" w:id="0">
    <w:p w:rsidR="0065694F" w:rsidRDefault="0065694F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F338AC">
      <w:rPr>
        <w:noProof/>
      </w:rPr>
      <w:t>9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4F" w:rsidRDefault="0065694F" w:rsidP="00C95070">
      <w:r>
        <w:separator/>
      </w:r>
    </w:p>
  </w:footnote>
  <w:footnote w:type="continuationSeparator" w:id="0">
    <w:p w:rsidR="0065694F" w:rsidRDefault="0065694F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24DED"/>
    <w:rsid w:val="00373088"/>
    <w:rsid w:val="00375677"/>
    <w:rsid w:val="003830AC"/>
    <w:rsid w:val="00393C00"/>
    <w:rsid w:val="003A0773"/>
    <w:rsid w:val="00406FCC"/>
    <w:rsid w:val="00431D48"/>
    <w:rsid w:val="00461213"/>
    <w:rsid w:val="004926C2"/>
    <w:rsid w:val="004B5110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5694F"/>
    <w:rsid w:val="00697C94"/>
    <w:rsid w:val="006A6A54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550"/>
    <w:rsid w:val="00BE3249"/>
    <w:rsid w:val="00BF1296"/>
    <w:rsid w:val="00C30C5C"/>
    <w:rsid w:val="00C95070"/>
    <w:rsid w:val="00CD27DF"/>
    <w:rsid w:val="00CE36C9"/>
    <w:rsid w:val="00CE4C02"/>
    <w:rsid w:val="00D01F73"/>
    <w:rsid w:val="00D062B6"/>
    <w:rsid w:val="00D72532"/>
    <w:rsid w:val="00D72DAB"/>
    <w:rsid w:val="00D878E9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F338AC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B655-BDA8-4D09-824A-44B51C71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10248</Words>
  <Characters>58414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3</cp:revision>
  <cp:lastPrinted>2015-12-22T10:35:00Z</cp:lastPrinted>
  <dcterms:created xsi:type="dcterms:W3CDTF">2016-09-28T12:52:00Z</dcterms:created>
  <dcterms:modified xsi:type="dcterms:W3CDTF">2016-09-28T12:57:00Z</dcterms:modified>
</cp:coreProperties>
</file>